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04B5C" w14:textId="60ADFD9E" w:rsidR="00C91BC7" w:rsidRDefault="00C91BC7" w:rsidP="00C91BC7">
      <w:pPr>
        <w:jc w:val="center"/>
      </w:pPr>
      <w:bookmarkStart w:id="0" w:name="_GoBack"/>
      <w:bookmarkEnd w:id="0"/>
      <w:r>
        <w:t xml:space="preserve">Музей імені Домокоша Куня (Kuny Domokos) </w:t>
      </w:r>
    </w:p>
    <w:p w14:paraId="4188D78D" w14:textId="77777777" w:rsidR="00C91BC7" w:rsidRDefault="00C91BC7" w:rsidP="00C91BC7"/>
    <w:p w14:paraId="7EBB60A8" w14:textId="3D3436EB" w:rsidR="00C91BC7" w:rsidRDefault="00C91BC7" w:rsidP="00C91BC7">
      <w:r>
        <w:t>Ласкаво просимо до нашого музею! Дозвольте нам ознайомити Вас з постійними виставками замку за допомогою нашого короткого путівника. Бажаємо Вам приємно провести час!</w:t>
      </w:r>
    </w:p>
    <w:p w14:paraId="1AB866A5" w14:textId="77777777" w:rsidR="00C91BC7" w:rsidRPr="00C91BC7" w:rsidRDefault="00C91BC7" w:rsidP="00C91BC7"/>
    <w:p w14:paraId="5A5119BA" w14:textId="59A41040" w:rsidR="00CC35C2" w:rsidRDefault="00CC35C2">
      <w:pPr>
        <w:rPr>
          <w:u w:val="single"/>
        </w:rPr>
      </w:pPr>
      <w:r>
        <w:rPr>
          <w:u w:val="single"/>
        </w:rPr>
        <w:t>Замок Тата</w:t>
      </w:r>
    </w:p>
    <w:p w14:paraId="78E3513F" w14:textId="0F7438E4" w:rsidR="00CC35C2" w:rsidRDefault="00CC35C2">
      <w:r>
        <w:t xml:space="preserve">Замок в місті Тата спочатку будувався королем Угорщини Жіґмондом (Сигізмундом), пізніше німецько-римським імператором, близько 1400 року. Стан Королівського замку 15 століття, захищеного водою, можна побачити на макетах на першому поверсі. Під час турецьких воєн замок Тата став фортецею, що охороняла кордон турецької окупації, ареною військових подій, під час яких він пережив 15 облог. Колишній красивий замок правильної форми з тих пір був зруйнований, а після турецьких воєн залишилися тільки одне крило і одна вежа. </w:t>
      </w:r>
    </w:p>
    <w:p w14:paraId="12B76E25" w14:textId="06E6ABD2" w:rsidR="00CC35C2" w:rsidRDefault="00CC35C2">
      <w:r>
        <w:t>З 1954 року в замку знаходиться міський музей.</w:t>
      </w:r>
    </w:p>
    <w:p w14:paraId="56C4BDEC" w14:textId="627B7895" w:rsidR="00CC35C2" w:rsidRPr="00CC35C2" w:rsidRDefault="00CC35C2">
      <w:r>
        <w:t>Музей названий на честь Домокоша Куня, який у 18 столітті очолював місцеву гончарну фабрику, що виготовляла прекрасний фаянсовий посуд.</w:t>
      </w:r>
    </w:p>
    <w:p w14:paraId="4734D66E" w14:textId="77777777" w:rsidR="00CC35C2" w:rsidRDefault="00CC35C2">
      <w:pPr>
        <w:rPr>
          <w:u w:val="single"/>
        </w:rPr>
      </w:pPr>
    </w:p>
    <w:p w14:paraId="6F9A05D9" w14:textId="0A53AD87" w:rsidR="00CD42A4" w:rsidRPr="009F0A40" w:rsidRDefault="007A469F">
      <w:pPr>
        <w:rPr>
          <w:u w:val="single"/>
        </w:rPr>
      </w:pPr>
      <w:r>
        <w:rPr>
          <w:u w:val="single"/>
        </w:rPr>
        <w:t>Виставка римських кам'яних плит (лапідарій, перший поверх)</w:t>
      </w:r>
    </w:p>
    <w:p w14:paraId="53D84D50" w14:textId="340A6E30" w:rsidR="00BA32C4" w:rsidRDefault="002D03B5">
      <w:r>
        <w:t xml:space="preserve">З 1 століття нашої ери територія сучасного Задунав'я, куди входить нинішнє місто Тата, увійшла до складу Римської імперії як провінція Паннонія. Уздовж Дунаю, як частина кордону «Лімес» (за часів Римської імперії лімесом називали укріплений кордон держави, який охороняли легіонери), було створено військовий табір у сусідньому Брігетіо (сьогоднішній Сьонь (Szőny)), оточений містечком. Більшість кам'яних пам'яток у нашій колекції кам'яних плит походять з цієї місцевості. </w:t>
      </w:r>
    </w:p>
    <w:p w14:paraId="497546EC" w14:textId="77777777" w:rsidR="00BA32C4" w:rsidRDefault="00D1601B">
      <w:r>
        <w:t xml:space="preserve">Деякі з каменів, що мають різьблення/написи, є надгробками, інші – вівтарними. </w:t>
      </w:r>
    </w:p>
    <w:p w14:paraId="6D390EA2" w14:textId="6127268F" w:rsidR="00BA32C4" w:rsidRDefault="00D1601B">
      <w:r>
        <w:t>Над померлим встановлювали різьблений камінь (стелу), внизу якого був латинський напис, що вшановував пам'ять померлого, згадував його рід занять, вік, особу, яка встановила камінь, та ім'я правлячого цезаря. Верхня частина прикрашена рельєфним зображенням померлого та його родини.</w:t>
      </w:r>
    </w:p>
    <w:p w14:paraId="0F470C09" w14:textId="25E6A4DD" w:rsidR="007A469F" w:rsidRDefault="00BA32C4">
      <w:r>
        <w:t>Вівтарні камені були вотивними дарами, які приносили різним богам на знак подяки, коли вважали, що це бог захистив їх від лиха або виконав їхні бажання.</w:t>
      </w:r>
    </w:p>
    <w:p w14:paraId="72E3C21F" w14:textId="77777777" w:rsidR="00BA32C4" w:rsidRDefault="00BA32C4"/>
    <w:p w14:paraId="1DCC9E83" w14:textId="148255F0" w:rsidR="00BA32C4" w:rsidRPr="009F0A40" w:rsidRDefault="00BA32C4">
      <w:pPr>
        <w:rPr>
          <w:u w:val="single"/>
        </w:rPr>
      </w:pPr>
      <w:r>
        <w:rPr>
          <w:u w:val="single"/>
        </w:rPr>
        <w:t>Виставка середньовічних кам'яних плит (лапідарій, перший поверх)</w:t>
      </w:r>
    </w:p>
    <w:p w14:paraId="63A10C21" w14:textId="2972C6B3" w:rsidR="00BA32C4" w:rsidRDefault="00A45E1F">
      <w:r>
        <w:t>На внутрішній стіні лапідарію можна побачити різьблення, знайдені під час розкопок замку Тата, який належав колишньому розкішному королівському замку, наприклад, фрагмент нагрудного протектора і кручений стовпчик-розділювач вікна. На надгробку з червоного мармуру, знайденому в Таті, викарбувано ім'я майстра Мартона та його дружини, пані Марґіт, і дату – 1492 рік.</w:t>
      </w:r>
    </w:p>
    <w:p w14:paraId="40BC3A4F" w14:textId="5416F109" w:rsidR="00C14C30" w:rsidRDefault="00F6664F">
      <w:r>
        <w:t xml:space="preserve">У центрі залу і на зовнішній стіні – кам'яні пам'ятники середньовічного монастиря унікального за своїм значенням і якістю, розташованого неподалік абатства Вєртешсенткерест. Монастир перебував під владою роду Чаків (старовинного словацько-угорського шляхетського роду). Будівля використовувалася орденом Цистерціанців, а будівництво великого костелу датується приблизно 1200 роком. Ця церква була унікальною за своїм плануванням і зовнішнім виглядом, а її різьблене оздоблення було надзвичайно багатим. На виставці представлені символічні фігури тварин зі стовпів храму, змії-дракони та леви, що уособлюють зло, яке чатує на людину. Ми бачимо фігури пророків на брамних стовпах, а також фігуру святого Петра, який тримає в руках ключ і лева на мотузці, символ зла. </w:t>
      </w:r>
    </w:p>
    <w:p w14:paraId="77F5DD69" w14:textId="77777777" w:rsidR="009F0A40" w:rsidRDefault="009F0A40"/>
    <w:p w14:paraId="23F2E495" w14:textId="4E189AB5" w:rsidR="0089358F" w:rsidRPr="009F0A40" w:rsidRDefault="0089358F">
      <w:pPr>
        <w:rPr>
          <w:u w:val="single"/>
        </w:rPr>
      </w:pPr>
      <w:r>
        <w:rPr>
          <w:u w:val="single"/>
        </w:rPr>
        <w:lastRenderedPageBreak/>
        <w:t>Повсякденне життя в середньовіччі (перший поверх)</w:t>
      </w:r>
    </w:p>
    <w:p w14:paraId="51325142" w14:textId="0A86964E" w:rsidR="00FC5B82" w:rsidRDefault="009F0A40">
      <w:r>
        <w:t>Розкопки на пагорбі Öreg Kovács (старий коваль), на околиці сусіднього села Бай, виявили ротонду епохи Арпадів з кладовищем навколо неї. У межах сусіднього села також розкопали садибу сільського поміщика. Артефакти, виставлені в кімнаті, ілюструють середньовічне сільське життя.</w:t>
      </w:r>
    </w:p>
    <w:p w14:paraId="0CED794E" w14:textId="5BA4F2D9" w:rsidR="0089358F" w:rsidRDefault="00FC5B82">
      <w:r>
        <w:t xml:space="preserve">Поруч з макетом розкопаної церкви і дворового будинку в кутку видно кахляну піч 16 століття (реконструкція) з будинку для слуг поміщика, обшитого сосною. У цей період печі були ще рідкістю, і багата колекція фрагментів пічних кахлів є надзвичайно значущою. Цікавим є той факт, що за фрагментами горщиків вдалося ідентифікувати їжу, яка в них колись готувалася: в одному була пшоняна каша, в іншому – м'ясний суп. </w:t>
      </w:r>
    </w:p>
    <w:p w14:paraId="4F4F8E95" w14:textId="77777777" w:rsidR="0089358F" w:rsidRDefault="0089358F"/>
    <w:p w14:paraId="5843A4AC" w14:textId="7F5DB4E8" w:rsidR="00F97512" w:rsidRPr="00FC5B82" w:rsidRDefault="00F97512">
      <w:pPr>
        <w:rPr>
          <w:u w:val="single"/>
        </w:rPr>
      </w:pPr>
      <w:r>
        <w:rPr>
          <w:u w:val="single"/>
        </w:rPr>
        <w:t>Лицарська зала (2-й поверх)</w:t>
      </w:r>
    </w:p>
    <w:p w14:paraId="40DDBED4" w14:textId="3DA708F9" w:rsidR="00F97512" w:rsidRDefault="00F97512">
      <w:r>
        <w:t>У 15 столітті верхній поверх замку з ребристою хрестовою склепінчастою стелею був коридорною частиною, що виходила на внутрішній двір королівського замку. Колись з коридору відкривались зали. Нинішнє готичне вікно з різьбленими прикрасами датується кінцем 19 століття.</w:t>
      </w:r>
    </w:p>
    <w:p w14:paraId="1ADF1F26" w14:textId="4A318967" w:rsidR="00B67F58" w:rsidRDefault="00B67F58">
      <w:r>
        <w:t xml:space="preserve">Головною родзинкою кімнати є декоративна піч з зеленою глазур'ю, яка була виготовлена і реконструйована з фрагментів, знайдених під час розкопок замку. Піч має готичний орнамент, всі кахлі прикрашені рельєфами. Нижче розташовані кахлі з грифонами, а на різноманітних рядах кахлів у верхній частині зображено фігуру лицаря на коні зі списом у руках. Звідси і назва печі та зали: лицарська піч і лицарська зала. </w:t>
      </w:r>
    </w:p>
    <w:p w14:paraId="7A46D40F" w14:textId="79231B70" w:rsidR="00B67F58" w:rsidRDefault="00B67F58">
      <w:r>
        <w:t>У цій залі зберігаються оригінальні твори епохи Відродження з колекції музею. Італійські ренесансні скрині, столи та шафи є частиною обстановки. Серед багато оздоблених комодів виділяється інкрустований комод з різнокольоровими фанерами та міським пейзажем. В таких скринях зберігали придане нареченої, а через оздоблення скрині показували статус і заможність родини.</w:t>
      </w:r>
    </w:p>
    <w:p w14:paraId="485187AC" w14:textId="77777777" w:rsidR="00CB553F" w:rsidRDefault="00CB553F"/>
    <w:p w14:paraId="03AEC2E2" w14:textId="46727AEB" w:rsidR="0089358F" w:rsidRPr="00193A43" w:rsidRDefault="002D03B5">
      <w:pPr>
        <w:rPr>
          <w:u w:val="single"/>
        </w:rPr>
      </w:pPr>
      <w:r>
        <w:rPr>
          <w:u w:val="single"/>
        </w:rPr>
        <w:t>Римська зала (Стінопис з Бриґетіо, 2-й поверх)</w:t>
      </w:r>
    </w:p>
    <w:p w14:paraId="0465BDBA" w14:textId="5E42AB9F" w:rsidR="002D03B5" w:rsidRDefault="00F527D2">
      <w:r>
        <w:t>Фрагменти фрескової кімнати, прикрашеною муралом, походять з житлового масиву воїнів села Бріґетіо на Дунаї. Спочатку картина прикрашала кімнату великого житлового будинку, датованого 2 століттям нашої ери. Будинок був зруйнований під час варварських навал і був розкопаний археологами у 1961 році. Після десятиліть реконструкції та реставраційних робіт ми можемо представити всю залу.</w:t>
      </w:r>
    </w:p>
    <w:p w14:paraId="33DF0814" w14:textId="0BF5843D" w:rsidR="0089358F" w:rsidRDefault="00193A43">
      <w:r>
        <w:t xml:space="preserve">Оздоблення кімнати, розписане по всій її поверхні, імітує будівельні елементи, тоді як поля на бічних стінах кімнати розписані фігурними сценами. На картинах зображені популярні сюжети з греко-римської міфології, такі як знаменита сцена Суду Паріса, або легенда про заснування Риму. Фрески мають високу художню якість і чітко свідчать про видатного, освіченого власника, який утверджував римську культуру в провінції. </w:t>
      </w:r>
    </w:p>
    <w:p w14:paraId="159D7BF0" w14:textId="77777777" w:rsidR="00E26C34" w:rsidRDefault="00E26C34"/>
    <w:p w14:paraId="37BB1277" w14:textId="03338AA2" w:rsidR="00E26C34" w:rsidRPr="00CC35C2" w:rsidRDefault="00E26C34">
      <w:pPr>
        <w:rPr>
          <w:u w:val="single"/>
        </w:rPr>
      </w:pPr>
      <w:r>
        <w:rPr>
          <w:u w:val="single"/>
        </w:rPr>
        <w:t>Народжується місто (Постійна краєзнавча виставка на 3-му поверсі)</w:t>
      </w:r>
    </w:p>
    <w:p w14:paraId="63AB6FD9" w14:textId="60A7F570" w:rsidR="00E26C34" w:rsidRDefault="00E26C34">
      <w:r>
        <w:t>Місто Тата було власністю графської родини Естерхазі з 1727 року. Місто було побудоване у 18 столітті, в період його відродження. Велику роль у цьому відіграв королівський суддя Йожеф Естерхазі (Esterházy József), який придбав маєток. Виставка розповідає історію міста через історії тих, хто залишив свій слід як землевласники, інженери, художники, політики, створив собі ім'я і зміцнив репутацію свого міста, або зробив значний внесок у формування його сучасного іміджу.</w:t>
      </w:r>
    </w:p>
    <w:p w14:paraId="0A1E7ECE" w14:textId="72F27107" w:rsidR="00CC35C2" w:rsidRDefault="00CC35C2">
      <w:r>
        <w:t>В інтер'єрі кав'ярні, що завершує виставку, фільм, знятий у 1939 році, представляє унікальний образ міста, багатого на природну красу та пам'ятки архітектури.</w:t>
      </w:r>
    </w:p>
    <w:p w14:paraId="73C751F5" w14:textId="77777777" w:rsidR="000452D9" w:rsidRDefault="000452D9"/>
    <w:p w14:paraId="59B1018D" w14:textId="70FB2411" w:rsidR="000452D9" w:rsidRDefault="000452D9"/>
    <w:sectPr w:rsidR="0004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9F"/>
    <w:rsid w:val="0000661F"/>
    <w:rsid w:val="00043738"/>
    <w:rsid w:val="000452D9"/>
    <w:rsid w:val="000D524F"/>
    <w:rsid w:val="001335F7"/>
    <w:rsid w:val="00193A43"/>
    <w:rsid w:val="002543C1"/>
    <w:rsid w:val="002D03B5"/>
    <w:rsid w:val="00333803"/>
    <w:rsid w:val="0078421E"/>
    <w:rsid w:val="007A469F"/>
    <w:rsid w:val="0089358F"/>
    <w:rsid w:val="009219DE"/>
    <w:rsid w:val="0095365B"/>
    <w:rsid w:val="009F0A40"/>
    <w:rsid w:val="00A155CC"/>
    <w:rsid w:val="00A45E1F"/>
    <w:rsid w:val="00A55C1E"/>
    <w:rsid w:val="00B52D08"/>
    <w:rsid w:val="00B67F58"/>
    <w:rsid w:val="00B74A5D"/>
    <w:rsid w:val="00BA32C4"/>
    <w:rsid w:val="00C14C30"/>
    <w:rsid w:val="00C91BC7"/>
    <w:rsid w:val="00CB553F"/>
    <w:rsid w:val="00CC35C2"/>
    <w:rsid w:val="00CD42A4"/>
    <w:rsid w:val="00D1601B"/>
    <w:rsid w:val="00DE58F0"/>
    <w:rsid w:val="00E26C34"/>
    <w:rsid w:val="00EC1D12"/>
    <w:rsid w:val="00F527D2"/>
    <w:rsid w:val="00F6664F"/>
    <w:rsid w:val="00F97512"/>
    <w:rsid w:val="00FC5B82"/>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3743"/>
  <w15:chartTrackingRefBased/>
  <w15:docId w15:val="{4785DFEF-222C-41CE-92A6-5A787B48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kern w:val="2"/>
        <w:sz w:val="24"/>
        <w:szCs w:val="22"/>
        <w:lang w:val="uk-UA"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uiPriority w:val="9"/>
    <w:unhideWhenUsed/>
    <w:qFormat/>
    <w:rsid w:val="001335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35F7"/>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F4812FEF46734458DDB659536D6190F" ma:contentTypeVersion="5" ma:contentTypeDescription="Új dokumentum létrehozása." ma:contentTypeScope="" ma:versionID="518bf52e3e9f98777b4da5c82ab1722f">
  <xsd:schema xmlns:xsd="http://www.w3.org/2001/XMLSchema" xmlns:xs="http://www.w3.org/2001/XMLSchema" xmlns:p="http://schemas.microsoft.com/office/2006/metadata/properties" xmlns:ns3="b8321a17-09ca-403a-9211-d5e626e4eb42" targetNamespace="http://schemas.microsoft.com/office/2006/metadata/properties" ma:root="true" ma:fieldsID="6402a65393e69a8c0eaa351bb43430c4" ns3:_="">
    <xsd:import namespace="b8321a17-09ca-403a-9211-d5e626e4e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1a17-09ca-403a-9211-d5e626e4e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43978-FB12-44B4-9158-436CD122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1a17-09ca-403a-9211-d5e626e4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EC602-76F5-4F7E-87C8-4470F8454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B3C3E-47EE-4F99-9ECA-1DA0EF510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829</Words>
  <Characters>5722</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User2</cp:lastModifiedBy>
  <cp:revision>5</cp:revision>
  <dcterms:created xsi:type="dcterms:W3CDTF">2024-04-19T09:36:00Z</dcterms:created>
  <dcterms:modified xsi:type="dcterms:W3CDTF">2024-04-19T12:50:00Z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0x0101003F4812FEF46734458DDB659536D6190F</vt:lpwstr>
  </property>
</Properties>
</file>